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601" w:rsidRPr="008A538B" w:rsidRDefault="00737601" w:rsidP="008C1345">
      <w:pPr>
        <w:pStyle w:val="Heading2"/>
        <w:rPr>
          <w:color w:val="auto"/>
          <w:sz w:val="24"/>
          <w:szCs w:val="24"/>
        </w:rPr>
      </w:pPr>
      <w:proofErr w:type="gramStart"/>
      <w:r w:rsidRPr="008A538B">
        <w:rPr>
          <w:color w:val="auto"/>
          <w:sz w:val="24"/>
          <w:szCs w:val="24"/>
        </w:rPr>
        <w:t>53 year old</w:t>
      </w:r>
      <w:proofErr w:type="gramEnd"/>
      <w:r w:rsidRPr="008A538B">
        <w:rPr>
          <w:color w:val="auto"/>
          <w:sz w:val="24"/>
          <w:szCs w:val="24"/>
        </w:rPr>
        <w:t xml:space="preserve"> female underwent </w:t>
      </w:r>
      <w:r w:rsidR="007A7E1D" w:rsidRPr="008A538B">
        <w:rPr>
          <w:color w:val="auto"/>
          <w:sz w:val="24"/>
          <w:szCs w:val="24"/>
        </w:rPr>
        <w:t>laparoscopic</w:t>
      </w:r>
      <w:r w:rsidRPr="008A538B">
        <w:rPr>
          <w:color w:val="auto"/>
          <w:sz w:val="24"/>
          <w:szCs w:val="24"/>
        </w:rPr>
        <w:t xml:space="preserve"> procedure for hysterectomy on May the 16</w:t>
      </w:r>
      <w:r w:rsidRPr="008A538B">
        <w:rPr>
          <w:color w:val="auto"/>
          <w:sz w:val="24"/>
          <w:szCs w:val="24"/>
          <w:vertAlign w:val="superscript"/>
        </w:rPr>
        <w:t>th</w:t>
      </w:r>
      <w:r w:rsidRPr="008A538B">
        <w:rPr>
          <w:color w:val="auto"/>
          <w:sz w:val="24"/>
          <w:szCs w:val="24"/>
        </w:rPr>
        <w:t xml:space="preserve"> of 2018.</w:t>
      </w:r>
    </w:p>
    <w:p w:rsidR="00737601" w:rsidRPr="00C71F45" w:rsidRDefault="00737601">
      <w:pPr>
        <w:rPr>
          <w:sz w:val="24"/>
          <w:szCs w:val="24"/>
        </w:rPr>
      </w:pPr>
      <w:r w:rsidRPr="00C71F45">
        <w:rPr>
          <w:sz w:val="24"/>
          <w:szCs w:val="24"/>
        </w:rPr>
        <w:t xml:space="preserve">Per anaesthesia report intubation was deemed complicated for the fact that there was not possible to visualise vocal cords. </w:t>
      </w:r>
      <w:proofErr w:type="gramStart"/>
      <w:r w:rsidRPr="00C71F45">
        <w:rPr>
          <w:sz w:val="24"/>
          <w:szCs w:val="24"/>
        </w:rPr>
        <w:t>In order to</w:t>
      </w:r>
      <w:proofErr w:type="gramEnd"/>
      <w:r w:rsidRPr="00C71F45">
        <w:rPr>
          <w:sz w:val="24"/>
          <w:szCs w:val="24"/>
        </w:rPr>
        <w:t xml:space="preserve"> assure correct positioning of ET tube, flexible endoscopy was done and intubation was performed over guide wire. After deployment of ET cuff surgery was initiated and was finished without complication.</w:t>
      </w:r>
    </w:p>
    <w:p w:rsidR="00737601" w:rsidRPr="00C71F45" w:rsidRDefault="00737601">
      <w:pPr>
        <w:rPr>
          <w:sz w:val="24"/>
          <w:szCs w:val="24"/>
        </w:rPr>
      </w:pPr>
      <w:r w:rsidRPr="00C71F45">
        <w:rPr>
          <w:sz w:val="24"/>
          <w:szCs w:val="24"/>
        </w:rPr>
        <w:t xml:space="preserve">Right after surgery she was transferred to ICU where suddenly she went into respiratory distress complicated by distention of abdomen and thorax. Tracheal injury was suspected with associated pneumothorax, </w:t>
      </w:r>
      <w:proofErr w:type="spellStart"/>
      <w:r w:rsidRPr="00C71F45">
        <w:rPr>
          <w:sz w:val="24"/>
          <w:szCs w:val="24"/>
        </w:rPr>
        <w:t>pneumomediastinum</w:t>
      </w:r>
      <w:proofErr w:type="spellEnd"/>
      <w:r w:rsidRPr="00C71F45">
        <w:rPr>
          <w:sz w:val="24"/>
          <w:szCs w:val="24"/>
        </w:rPr>
        <w:t xml:space="preserve"> and pneumoperitoneum. Immediate insertion of chest tube was done in right thorax with resolution of tension pneumothorax. Shortly bronchoscopy was performed again and ET tube was repositioned with subsequent secession of air leak from thoracotomy tube.</w:t>
      </w:r>
    </w:p>
    <w:p w:rsidR="00737601" w:rsidRPr="00C71F45" w:rsidRDefault="00737601">
      <w:pPr>
        <w:rPr>
          <w:sz w:val="24"/>
          <w:szCs w:val="24"/>
        </w:rPr>
      </w:pPr>
      <w:r w:rsidRPr="00C71F45">
        <w:rPr>
          <w:sz w:val="24"/>
          <w:szCs w:val="24"/>
        </w:rPr>
        <w:t xml:space="preserve">Next day air leak reassumed. Bronchoscopy this time confirmed large perforation on posterior membranous wall of mid trachea. Due to large size and possibility of development of </w:t>
      </w:r>
      <w:proofErr w:type="spellStart"/>
      <w:r w:rsidRPr="00C71F45">
        <w:rPr>
          <w:sz w:val="24"/>
          <w:szCs w:val="24"/>
        </w:rPr>
        <w:t>mediastinitis</w:t>
      </w:r>
      <w:proofErr w:type="spellEnd"/>
      <w:r w:rsidRPr="00C71F45">
        <w:rPr>
          <w:sz w:val="24"/>
          <w:szCs w:val="24"/>
        </w:rPr>
        <w:t xml:space="preserve"> it was decided to proceed with thoracotomy and surgical repair of trachea.</w:t>
      </w:r>
    </w:p>
    <w:p w:rsidR="00375FC1" w:rsidRDefault="00737601">
      <w:pPr>
        <w:rPr>
          <w:sz w:val="24"/>
          <w:szCs w:val="24"/>
        </w:rPr>
      </w:pPr>
      <w:r w:rsidRPr="00C71F45">
        <w:rPr>
          <w:sz w:val="24"/>
          <w:szCs w:val="24"/>
        </w:rPr>
        <w:t>First surgery was done on May 17</w:t>
      </w:r>
      <w:r w:rsidRPr="00C71F45">
        <w:rPr>
          <w:sz w:val="24"/>
          <w:szCs w:val="24"/>
          <w:vertAlign w:val="superscript"/>
        </w:rPr>
        <w:t>th</w:t>
      </w:r>
      <w:r w:rsidRPr="00C71F45">
        <w:rPr>
          <w:sz w:val="24"/>
          <w:szCs w:val="24"/>
        </w:rPr>
        <w:t xml:space="preserve"> through trans sternal approach. Trachea was mobilized and left main bronchus was dissected for gaining accesses toward posterior wall of trachea. During inspection it appeared that that there was large tear starting in proximal part of left main bronchus and extending </w:t>
      </w:r>
      <w:proofErr w:type="spellStart"/>
      <w:r w:rsidRPr="00C71F45">
        <w:rPr>
          <w:sz w:val="24"/>
          <w:szCs w:val="24"/>
        </w:rPr>
        <w:t>cephalid</w:t>
      </w:r>
      <w:proofErr w:type="spellEnd"/>
      <w:r w:rsidRPr="00C71F45">
        <w:rPr>
          <w:sz w:val="24"/>
          <w:szCs w:val="24"/>
        </w:rPr>
        <w:t xml:space="preserve"> to</w:t>
      </w:r>
      <w:r w:rsidR="0034304C" w:rsidRPr="00C71F45">
        <w:rPr>
          <w:sz w:val="24"/>
          <w:szCs w:val="24"/>
        </w:rPr>
        <w:t xml:space="preserve">ward of mid trachea. Left main bronchus defect was sutured. </w:t>
      </w:r>
    </w:p>
    <w:p w:rsidR="0034304C" w:rsidRPr="00C71F45" w:rsidRDefault="0034304C">
      <w:pPr>
        <w:rPr>
          <w:sz w:val="24"/>
          <w:szCs w:val="24"/>
        </w:rPr>
      </w:pPr>
      <w:proofErr w:type="gramStart"/>
      <w:r w:rsidRPr="00C71F45">
        <w:rPr>
          <w:sz w:val="24"/>
          <w:szCs w:val="24"/>
        </w:rPr>
        <w:t>In order to</w:t>
      </w:r>
      <w:proofErr w:type="gramEnd"/>
      <w:r w:rsidRPr="00C71F45">
        <w:rPr>
          <w:sz w:val="24"/>
          <w:szCs w:val="24"/>
        </w:rPr>
        <w:t xml:space="preserve"> gain access towards of posterior membranous part, trachea was transacted about 1 cm above carina. Exploration of posterior tracheal wall showed complete tear up to mid trachea. Right main bronchus was intubated intra operatively and posterior </w:t>
      </w:r>
      <w:r w:rsidR="00BE6B62" w:rsidRPr="00C71F45">
        <w:rPr>
          <w:sz w:val="24"/>
          <w:szCs w:val="24"/>
        </w:rPr>
        <w:t xml:space="preserve">wall </w:t>
      </w:r>
      <w:r w:rsidRPr="00C71F45">
        <w:rPr>
          <w:sz w:val="24"/>
          <w:szCs w:val="24"/>
        </w:rPr>
        <w:t xml:space="preserve">was sutured as high as it allowed. </w:t>
      </w:r>
      <w:proofErr w:type="spellStart"/>
      <w:r w:rsidRPr="00C71F45">
        <w:rPr>
          <w:sz w:val="24"/>
          <w:szCs w:val="24"/>
        </w:rPr>
        <w:t>Tracho</w:t>
      </w:r>
      <w:proofErr w:type="spellEnd"/>
      <w:r w:rsidRPr="00C71F45">
        <w:rPr>
          <w:sz w:val="24"/>
          <w:szCs w:val="24"/>
        </w:rPr>
        <w:t xml:space="preserve">-Tracheal anastomosis was completed and patient went to ICU. Right after surgery there was suspicion that it was not possible to completely fix posterior wall. </w:t>
      </w:r>
    </w:p>
    <w:p w:rsidR="0034304C" w:rsidRPr="00C71F45" w:rsidRDefault="0034304C">
      <w:pPr>
        <w:rPr>
          <w:sz w:val="24"/>
          <w:szCs w:val="24"/>
        </w:rPr>
      </w:pPr>
      <w:proofErr w:type="gramStart"/>
      <w:r w:rsidRPr="00C71F45">
        <w:rPr>
          <w:sz w:val="24"/>
          <w:szCs w:val="24"/>
        </w:rPr>
        <w:t>Unfortunately</w:t>
      </w:r>
      <w:proofErr w:type="gramEnd"/>
      <w:r w:rsidRPr="00C71F45">
        <w:rPr>
          <w:sz w:val="24"/>
          <w:szCs w:val="24"/>
        </w:rPr>
        <w:t xml:space="preserve"> suspicion turned out to be true and air leak resumed after 2 days.</w:t>
      </w:r>
    </w:p>
    <w:p w:rsidR="00BE6B62" w:rsidRPr="00C71F45" w:rsidRDefault="0034304C">
      <w:pPr>
        <w:rPr>
          <w:sz w:val="24"/>
          <w:szCs w:val="24"/>
        </w:rPr>
      </w:pPr>
      <w:r w:rsidRPr="00C71F45">
        <w:rPr>
          <w:sz w:val="24"/>
          <w:szCs w:val="24"/>
        </w:rPr>
        <w:t xml:space="preserve">That prompted second operation through posterior right </w:t>
      </w:r>
      <w:proofErr w:type="spellStart"/>
      <w:r w:rsidRPr="00C71F45">
        <w:rPr>
          <w:sz w:val="24"/>
          <w:szCs w:val="24"/>
        </w:rPr>
        <w:t>thoracotomic</w:t>
      </w:r>
      <w:proofErr w:type="spellEnd"/>
      <w:r w:rsidRPr="00C71F45">
        <w:rPr>
          <w:sz w:val="24"/>
          <w:szCs w:val="24"/>
        </w:rPr>
        <w:t xml:space="preserve"> access. This time right intercostal mussel flap was mobilised and used to seal posterior </w:t>
      </w:r>
      <w:r w:rsidR="00375FC1">
        <w:rPr>
          <w:sz w:val="24"/>
          <w:szCs w:val="24"/>
        </w:rPr>
        <w:t>tracheal wall, that stopped air</w:t>
      </w:r>
      <w:r w:rsidRPr="00C71F45">
        <w:rPr>
          <w:sz w:val="24"/>
          <w:szCs w:val="24"/>
        </w:rPr>
        <w:t xml:space="preserve"> leak. </w:t>
      </w:r>
    </w:p>
    <w:p w:rsidR="00737601" w:rsidRPr="00C71F45" w:rsidRDefault="00375FC1">
      <w:pPr>
        <w:rPr>
          <w:sz w:val="24"/>
          <w:szCs w:val="24"/>
        </w:rPr>
      </w:pPr>
      <w:r>
        <w:rPr>
          <w:sz w:val="24"/>
          <w:szCs w:val="24"/>
        </w:rPr>
        <w:t>Fallowing that</w:t>
      </w:r>
      <w:r w:rsidR="00BE6B62" w:rsidRPr="00C71F45">
        <w:rPr>
          <w:sz w:val="24"/>
          <w:szCs w:val="24"/>
        </w:rPr>
        <w:t xml:space="preserve"> p</w:t>
      </w:r>
      <w:r w:rsidR="0034304C" w:rsidRPr="00C71F45">
        <w:rPr>
          <w:sz w:val="24"/>
          <w:szCs w:val="24"/>
        </w:rPr>
        <w:t>atient condition was improving steadily. But t</w:t>
      </w:r>
      <w:r w:rsidR="00737601" w:rsidRPr="00C71F45">
        <w:rPr>
          <w:sz w:val="24"/>
          <w:szCs w:val="24"/>
        </w:rPr>
        <w:t>oday on May 24</w:t>
      </w:r>
      <w:r w:rsidR="00737601" w:rsidRPr="00C71F45">
        <w:rPr>
          <w:sz w:val="24"/>
          <w:szCs w:val="24"/>
          <w:vertAlign w:val="superscript"/>
        </w:rPr>
        <w:t>th</w:t>
      </w:r>
      <w:r w:rsidR="00737601" w:rsidRPr="00C71F45">
        <w:rPr>
          <w:sz w:val="24"/>
          <w:szCs w:val="24"/>
        </w:rPr>
        <w:t xml:space="preserve"> med</w:t>
      </w:r>
      <w:r w:rsidR="0034304C" w:rsidRPr="00C71F45">
        <w:rPr>
          <w:sz w:val="24"/>
          <w:szCs w:val="24"/>
        </w:rPr>
        <w:t>ia</w:t>
      </w:r>
      <w:r w:rsidR="00737601" w:rsidRPr="00C71F45">
        <w:rPr>
          <w:sz w:val="24"/>
          <w:szCs w:val="24"/>
        </w:rPr>
        <w:t>stinal derange tube started leaking again</w:t>
      </w:r>
      <w:r w:rsidR="0034304C" w:rsidRPr="00C71F45">
        <w:rPr>
          <w:sz w:val="24"/>
          <w:szCs w:val="24"/>
        </w:rPr>
        <w:t>.</w:t>
      </w:r>
    </w:p>
    <w:p w:rsidR="0034304C" w:rsidRPr="00C71F45" w:rsidRDefault="0034304C">
      <w:pPr>
        <w:rPr>
          <w:sz w:val="24"/>
          <w:szCs w:val="24"/>
        </w:rPr>
      </w:pPr>
      <w:r w:rsidRPr="00C71F45">
        <w:rPr>
          <w:sz w:val="24"/>
          <w:szCs w:val="24"/>
        </w:rPr>
        <w:t xml:space="preserve">Bronchoscopy was repeated and showed necrosis of tracheostomy anastomosis with 3 </w:t>
      </w:r>
      <w:proofErr w:type="spellStart"/>
      <w:r w:rsidRPr="00C71F45">
        <w:rPr>
          <w:sz w:val="24"/>
          <w:szCs w:val="24"/>
        </w:rPr>
        <w:t>fistular</w:t>
      </w:r>
      <w:proofErr w:type="spellEnd"/>
      <w:r w:rsidRPr="00C71F45">
        <w:rPr>
          <w:sz w:val="24"/>
          <w:szCs w:val="24"/>
        </w:rPr>
        <w:t xml:space="preserve"> holes.</w:t>
      </w:r>
      <w:r w:rsidR="008C1345" w:rsidRPr="00C71F45">
        <w:rPr>
          <w:rFonts w:ascii="Sylfaen" w:hAnsi="Sylfaen"/>
          <w:sz w:val="24"/>
          <w:szCs w:val="24"/>
          <w:lang w:val="ka-GE"/>
        </w:rPr>
        <w:t xml:space="preserve"> </w:t>
      </w:r>
      <w:r w:rsidR="008C1345" w:rsidRPr="00C71F45">
        <w:rPr>
          <w:rFonts w:ascii="Sylfaen" w:hAnsi="Sylfaen"/>
          <w:sz w:val="24"/>
          <w:szCs w:val="24"/>
          <w:lang w:val="en-US"/>
        </w:rPr>
        <w:t>P</w:t>
      </w:r>
      <w:proofErr w:type="spellStart"/>
      <w:r w:rsidRPr="00C71F45">
        <w:rPr>
          <w:sz w:val="24"/>
          <w:szCs w:val="24"/>
        </w:rPr>
        <w:t>lan</w:t>
      </w:r>
      <w:proofErr w:type="spellEnd"/>
      <w:r w:rsidRPr="00C71F45">
        <w:rPr>
          <w:sz w:val="24"/>
          <w:szCs w:val="24"/>
        </w:rPr>
        <w:t xml:space="preserve"> </w:t>
      </w:r>
      <w:r w:rsidR="008C1345" w:rsidRPr="00C71F45">
        <w:rPr>
          <w:sz w:val="24"/>
          <w:szCs w:val="24"/>
        </w:rPr>
        <w:t xml:space="preserve">at </w:t>
      </w:r>
      <w:r w:rsidR="00375FC1">
        <w:rPr>
          <w:sz w:val="24"/>
          <w:szCs w:val="24"/>
        </w:rPr>
        <w:t xml:space="preserve">that </w:t>
      </w:r>
      <w:r w:rsidR="008C1345" w:rsidRPr="00C71F45">
        <w:rPr>
          <w:sz w:val="24"/>
          <w:szCs w:val="24"/>
        </w:rPr>
        <w:t>moment was to go ahead with tracheoplasty using right arm skin graft connected to mammary artery and reinforced with cartilage cage obtained from ribs.</w:t>
      </w:r>
    </w:p>
    <w:p w:rsidR="008C1345" w:rsidRDefault="008C1345">
      <w:pPr>
        <w:rPr>
          <w:sz w:val="24"/>
          <w:szCs w:val="24"/>
        </w:rPr>
      </w:pPr>
      <w:r w:rsidRPr="00C71F45">
        <w:rPr>
          <w:sz w:val="24"/>
          <w:szCs w:val="24"/>
        </w:rPr>
        <w:t>Unfortunately during preoperative bronchoscopy it was found that there was total necrosis of distal 2/3 of trachea</w:t>
      </w:r>
      <w:r w:rsidR="00375FC1">
        <w:rPr>
          <w:sz w:val="24"/>
          <w:szCs w:val="24"/>
        </w:rPr>
        <w:t>,</w:t>
      </w:r>
      <w:r w:rsidRPr="00C71F45">
        <w:rPr>
          <w:sz w:val="24"/>
          <w:szCs w:val="24"/>
        </w:rPr>
        <w:t xml:space="preserve"> </w:t>
      </w:r>
      <w:r w:rsidR="00C71F45">
        <w:rPr>
          <w:sz w:val="24"/>
          <w:szCs w:val="24"/>
        </w:rPr>
        <w:t xml:space="preserve">2/3 </w:t>
      </w:r>
      <w:proofErr w:type="gramStart"/>
      <w:r w:rsidR="00C71F45">
        <w:rPr>
          <w:sz w:val="24"/>
          <w:szCs w:val="24"/>
        </w:rPr>
        <w:t>of</w:t>
      </w:r>
      <w:r w:rsidRPr="00C71F45">
        <w:rPr>
          <w:sz w:val="24"/>
          <w:szCs w:val="24"/>
        </w:rPr>
        <w:t xml:space="preserve"> </w:t>
      </w:r>
      <w:r w:rsidR="00C71F45">
        <w:rPr>
          <w:sz w:val="24"/>
          <w:szCs w:val="24"/>
        </w:rPr>
        <w:t xml:space="preserve"> </w:t>
      </w:r>
      <w:r w:rsidR="00375FC1">
        <w:rPr>
          <w:sz w:val="24"/>
          <w:szCs w:val="24"/>
        </w:rPr>
        <w:t>left</w:t>
      </w:r>
      <w:proofErr w:type="gramEnd"/>
      <w:r w:rsidR="00375FC1">
        <w:rPr>
          <w:sz w:val="24"/>
          <w:szCs w:val="24"/>
        </w:rPr>
        <w:t xml:space="preserve"> </w:t>
      </w:r>
      <w:r w:rsidR="00C71F45">
        <w:rPr>
          <w:sz w:val="24"/>
          <w:szCs w:val="24"/>
        </w:rPr>
        <w:t>main</w:t>
      </w:r>
      <w:r w:rsidRPr="00C71F45">
        <w:rPr>
          <w:sz w:val="24"/>
          <w:szCs w:val="24"/>
        </w:rPr>
        <w:t xml:space="preserve"> and </w:t>
      </w:r>
      <w:r w:rsidR="00C71F45">
        <w:rPr>
          <w:sz w:val="24"/>
          <w:szCs w:val="24"/>
        </w:rPr>
        <w:t xml:space="preserve">proximal 1/3 of </w:t>
      </w:r>
      <w:r w:rsidRPr="00C71F45">
        <w:rPr>
          <w:sz w:val="24"/>
          <w:szCs w:val="24"/>
        </w:rPr>
        <w:t>right main bronchus.</w:t>
      </w:r>
      <w:r w:rsidR="00496780" w:rsidRPr="00C71F45">
        <w:rPr>
          <w:sz w:val="24"/>
          <w:szCs w:val="24"/>
        </w:rPr>
        <w:t xml:space="preserve"> There was left no viable tissue for </w:t>
      </w:r>
      <w:r w:rsidR="00C71F45">
        <w:rPr>
          <w:sz w:val="24"/>
          <w:szCs w:val="24"/>
        </w:rPr>
        <w:t xml:space="preserve">plastic reconstruction so aforementioned plan was abandoned. </w:t>
      </w:r>
    </w:p>
    <w:p w:rsidR="00C71F45" w:rsidRDefault="00C71F45">
      <w:pPr>
        <w:rPr>
          <w:sz w:val="24"/>
          <w:szCs w:val="24"/>
        </w:rPr>
      </w:pPr>
      <w:proofErr w:type="gramStart"/>
      <w:r>
        <w:rPr>
          <w:sz w:val="24"/>
          <w:szCs w:val="24"/>
        </w:rPr>
        <w:lastRenderedPageBreak/>
        <w:t>In order to</w:t>
      </w:r>
      <w:proofErr w:type="gramEnd"/>
      <w:r>
        <w:rPr>
          <w:sz w:val="24"/>
          <w:szCs w:val="24"/>
        </w:rPr>
        <w:t xml:space="preserve"> maintain ventilation and prevent further massive mediastinal air leak from perforated supra carinal region, endotracheal tube was exchanged on smaller one and right main bronchus was selectively intubated below level of necrosis above right upper lobe bronchus.</w:t>
      </w:r>
    </w:p>
    <w:p w:rsidR="00C71F45" w:rsidRDefault="00C71F45">
      <w:pPr>
        <w:rPr>
          <w:sz w:val="24"/>
          <w:szCs w:val="24"/>
        </w:rPr>
      </w:pPr>
    </w:p>
    <w:p w:rsidR="00C71F45" w:rsidRPr="00FC7AD5" w:rsidRDefault="00C71F45">
      <w:pPr>
        <w:rPr>
          <w:sz w:val="24"/>
          <w:szCs w:val="24"/>
          <w:u w:val="single"/>
        </w:rPr>
      </w:pPr>
      <w:proofErr w:type="spellStart"/>
      <w:r w:rsidRPr="00FC7AD5">
        <w:rPr>
          <w:sz w:val="24"/>
          <w:szCs w:val="24"/>
          <w:u w:val="single"/>
        </w:rPr>
        <w:t>Curently</w:t>
      </w:r>
      <w:proofErr w:type="spellEnd"/>
      <w:r w:rsidRPr="00FC7AD5">
        <w:rPr>
          <w:sz w:val="24"/>
          <w:szCs w:val="24"/>
          <w:u w:val="single"/>
        </w:rPr>
        <w:t xml:space="preserve"> her Vital Sig</w:t>
      </w:r>
      <w:r w:rsidR="00FC7AD5" w:rsidRPr="00FC7AD5">
        <w:rPr>
          <w:sz w:val="24"/>
          <w:szCs w:val="24"/>
          <w:u w:val="single"/>
        </w:rPr>
        <w:t>ns</w:t>
      </w:r>
      <w:r w:rsidR="00375FC1">
        <w:rPr>
          <w:sz w:val="24"/>
          <w:szCs w:val="24"/>
          <w:u w:val="single"/>
        </w:rPr>
        <w:t xml:space="preserve"> are</w:t>
      </w:r>
      <w:r w:rsidRPr="00FC7AD5">
        <w:rPr>
          <w:sz w:val="24"/>
          <w:szCs w:val="24"/>
          <w:u w:val="single"/>
        </w:rPr>
        <w:t>:</w:t>
      </w:r>
    </w:p>
    <w:p w:rsidR="00C71F45" w:rsidRDefault="00C71F45" w:rsidP="00C71F45">
      <w:pPr>
        <w:rPr>
          <w:rFonts w:ascii="Sylfaen" w:hAnsi="Sylfaen" w:cstheme="minorHAnsi"/>
          <w:sz w:val="24"/>
          <w:szCs w:val="24"/>
          <w:lang w:val="ka-GE"/>
        </w:rPr>
      </w:pPr>
      <w:r w:rsidRPr="00C71F45">
        <w:rPr>
          <w:rFonts w:cstheme="minorHAnsi"/>
          <w:sz w:val="24"/>
          <w:szCs w:val="24"/>
        </w:rPr>
        <w:t>TA-147/46(73)</w:t>
      </w:r>
      <w:r>
        <w:rPr>
          <w:rFonts w:cstheme="minorHAnsi"/>
          <w:sz w:val="24"/>
          <w:szCs w:val="24"/>
        </w:rPr>
        <w:t xml:space="preserve"> </w:t>
      </w:r>
      <w:r w:rsidRPr="00C71F45">
        <w:rPr>
          <w:rFonts w:cstheme="minorHAnsi"/>
          <w:sz w:val="24"/>
          <w:szCs w:val="24"/>
        </w:rPr>
        <w:t>mmHg, HR-114, SpO2-89</w:t>
      </w:r>
      <w:proofErr w:type="gramStart"/>
      <w:r w:rsidRPr="00C71F45">
        <w:rPr>
          <w:rFonts w:cstheme="minorHAnsi"/>
          <w:sz w:val="24"/>
          <w:szCs w:val="24"/>
        </w:rPr>
        <w:t>%.</w:t>
      </w:r>
      <w:r w:rsidR="00375FC1">
        <w:rPr>
          <w:rFonts w:cstheme="minorHAnsi"/>
          <w:sz w:val="24"/>
          <w:szCs w:val="24"/>
        </w:rPr>
        <w:t>T</w:t>
      </w:r>
      <w:proofErr w:type="gramEnd"/>
      <w:r w:rsidR="00375FC1">
        <w:rPr>
          <w:rFonts w:cstheme="minorHAnsi"/>
          <w:sz w:val="24"/>
          <w:szCs w:val="24"/>
        </w:rPr>
        <w:t>-38,7</w:t>
      </w:r>
      <w:r w:rsidRPr="00C71F45">
        <w:rPr>
          <w:rFonts w:cstheme="minorHAnsi"/>
          <w:sz w:val="24"/>
          <w:szCs w:val="24"/>
        </w:rPr>
        <w:t>C</w:t>
      </w:r>
      <w:r>
        <w:rPr>
          <w:rFonts w:cstheme="minorHAnsi"/>
          <w:sz w:val="24"/>
          <w:szCs w:val="24"/>
        </w:rPr>
        <w:t>, fluid balance</w:t>
      </w:r>
      <w:r w:rsidR="00FC7AD5">
        <w:rPr>
          <w:rFonts w:cstheme="minorHAnsi"/>
          <w:sz w:val="24"/>
          <w:szCs w:val="24"/>
          <w:lang w:val="ka-GE"/>
        </w:rPr>
        <w:t xml:space="preserve"> (-400)</w:t>
      </w:r>
    </w:p>
    <w:p w:rsidR="00FC7AD5" w:rsidRPr="00FC7AD5" w:rsidRDefault="00FC7AD5" w:rsidP="00FC7AD5">
      <w:pPr>
        <w:rPr>
          <w:rFonts w:cstheme="minorHAnsi"/>
          <w:sz w:val="24"/>
          <w:szCs w:val="24"/>
          <w:u w:val="single"/>
        </w:rPr>
      </w:pPr>
      <w:r w:rsidRPr="00FC7AD5">
        <w:rPr>
          <w:rFonts w:ascii="Sylfaen" w:hAnsi="Sylfaen" w:cstheme="minorHAnsi"/>
          <w:sz w:val="24"/>
          <w:szCs w:val="24"/>
          <w:u w:val="single"/>
          <w:lang w:val="en-US"/>
        </w:rPr>
        <w:t xml:space="preserve">On </w:t>
      </w:r>
      <w:r w:rsidRPr="00FC7AD5">
        <w:rPr>
          <w:rFonts w:cstheme="minorHAnsi"/>
          <w:sz w:val="24"/>
          <w:szCs w:val="24"/>
          <w:u w:val="single"/>
        </w:rPr>
        <w:t>m</w:t>
      </w:r>
      <w:r w:rsidRPr="00FC7AD5">
        <w:rPr>
          <w:rFonts w:cstheme="minorHAnsi"/>
          <w:sz w:val="24"/>
          <w:szCs w:val="24"/>
          <w:u w:val="single"/>
        </w:rPr>
        <w:t xml:space="preserve">echanical ventilation: </w:t>
      </w:r>
    </w:p>
    <w:p w:rsidR="00FC7AD5" w:rsidRDefault="00FC7AD5" w:rsidP="00FC7AD5">
      <w:pPr>
        <w:rPr>
          <w:rFonts w:cstheme="minorHAnsi"/>
          <w:sz w:val="24"/>
          <w:szCs w:val="24"/>
        </w:rPr>
      </w:pPr>
      <w:proofErr w:type="spellStart"/>
      <w:r w:rsidRPr="00C71F45">
        <w:rPr>
          <w:rFonts w:cstheme="minorHAnsi"/>
          <w:sz w:val="24"/>
          <w:szCs w:val="24"/>
        </w:rPr>
        <w:t>Simv</w:t>
      </w:r>
      <w:proofErr w:type="spellEnd"/>
      <w:r w:rsidRPr="00C71F45">
        <w:rPr>
          <w:rFonts w:cstheme="minorHAnsi"/>
          <w:sz w:val="24"/>
          <w:szCs w:val="24"/>
        </w:rPr>
        <w:t xml:space="preserve"> </w:t>
      </w:r>
      <w:proofErr w:type="gramStart"/>
      <w:r w:rsidRPr="00C71F45">
        <w:rPr>
          <w:rFonts w:cstheme="minorHAnsi"/>
          <w:sz w:val="24"/>
          <w:szCs w:val="24"/>
        </w:rPr>
        <w:t>PC :</w:t>
      </w:r>
      <w:proofErr w:type="gramEnd"/>
      <w:r w:rsidRPr="00C71F45">
        <w:rPr>
          <w:rFonts w:cstheme="minorHAnsi"/>
          <w:sz w:val="24"/>
          <w:szCs w:val="24"/>
        </w:rPr>
        <w:t xml:space="preserve"> Fio-100%, PEEP-12, TV-230-250ml,</w:t>
      </w:r>
      <w:r>
        <w:rPr>
          <w:rFonts w:cstheme="minorHAnsi"/>
          <w:sz w:val="24"/>
          <w:szCs w:val="24"/>
        </w:rPr>
        <w:t xml:space="preserve"> RR-35</w:t>
      </w:r>
    </w:p>
    <w:p w:rsidR="00FC7AD5" w:rsidRDefault="00FC7AD5" w:rsidP="00C71F45">
      <w:pPr>
        <w:rPr>
          <w:rFonts w:ascii="Sylfaen" w:hAnsi="Sylfaen" w:cstheme="minorHAnsi"/>
          <w:sz w:val="24"/>
          <w:szCs w:val="24"/>
          <w:lang w:val="en-US"/>
        </w:rPr>
      </w:pPr>
    </w:p>
    <w:p w:rsidR="00FC7AD5" w:rsidRPr="00FC7AD5" w:rsidRDefault="00FC7AD5" w:rsidP="00C71F45">
      <w:pPr>
        <w:rPr>
          <w:rFonts w:ascii="Sylfaen" w:hAnsi="Sylfaen" w:cstheme="minorHAnsi"/>
          <w:sz w:val="24"/>
          <w:szCs w:val="24"/>
          <w:u w:val="single"/>
          <w:lang w:val="en-US"/>
        </w:rPr>
      </w:pPr>
      <w:r w:rsidRPr="00FC7AD5">
        <w:rPr>
          <w:rFonts w:ascii="Sylfaen" w:hAnsi="Sylfaen" w:cstheme="minorHAnsi"/>
          <w:sz w:val="24"/>
          <w:szCs w:val="24"/>
          <w:u w:val="single"/>
          <w:lang w:val="en-US"/>
        </w:rPr>
        <w:t>Clinical exam:</w:t>
      </w:r>
    </w:p>
    <w:p w:rsidR="00FC7AD5" w:rsidRDefault="00FC7AD5" w:rsidP="00C71F45">
      <w:pPr>
        <w:rPr>
          <w:rFonts w:ascii="Sylfaen" w:hAnsi="Sylfaen" w:cstheme="minorHAnsi"/>
          <w:sz w:val="24"/>
          <w:szCs w:val="24"/>
          <w:lang w:val="en-US"/>
        </w:rPr>
      </w:pPr>
      <w:r>
        <w:rPr>
          <w:rFonts w:ascii="Sylfaen" w:hAnsi="Sylfaen" w:cstheme="minorHAnsi"/>
          <w:sz w:val="24"/>
          <w:szCs w:val="24"/>
          <w:lang w:val="en-US"/>
        </w:rPr>
        <w:t>Heart: normal S1/S2, no galop or murmur</w:t>
      </w:r>
    </w:p>
    <w:p w:rsidR="00FC7AD5" w:rsidRDefault="00FC7AD5" w:rsidP="00C71F45">
      <w:pPr>
        <w:rPr>
          <w:rFonts w:ascii="Sylfaen" w:hAnsi="Sylfaen" w:cstheme="minorHAnsi"/>
          <w:sz w:val="24"/>
          <w:szCs w:val="24"/>
          <w:lang w:val="en-US"/>
        </w:rPr>
      </w:pPr>
      <w:r>
        <w:rPr>
          <w:rFonts w:ascii="Sylfaen" w:hAnsi="Sylfaen" w:cstheme="minorHAnsi"/>
          <w:sz w:val="24"/>
          <w:szCs w:val="24"/>
          <w:lang w:val="en-US"/>
        </w:rPr>
        <w:t>Lungs: crackles on right, no BS on left</w:t>
      </w:r>
    </w:p>
    <w:p w:rsidR="00FC7AD5" w:rsidRDefault="00FC7AD5" w:rsidP="00C71F45">
      <w:pPr>
        <w:rPr>
          <w:rFonts w:ascii="Sylfaen" w:hAnsi="Sylfaen" w:cstheme="minorHAnsi"/>
          <w:sz w:val="24"/>
          <w:szCs w:val="24"/>
          <w:lang w:val="en-US"/>
        </w:rPr>
      </w:pPr>
      <w:r>
        <w:rPr>
          <w:rFonts w:ascii="Sylfaen" w:hAnsi="Sylfaen" w:cstheme="minorHAnsi"/>
          <w:sz w:val="24"/>
          <w:szCs w:val="24"/>
          <w:lang w:val="en-US"/>
        </w:rPr>
        <w:t>Abdomen: soft, positive sounds</w:t>
      </w:r>
    </w:p>
    <w:p w:rsidR="00FC7AD5" w:rsidRDefault="00FC7AD5" w:rsidP="00C71F45">
      <w:pPr>
        <w:rPr>
          <w:rFonts w:ascii="Sylfaen" w:hAnsi="Sylfaen" w:cstheme="minorHAnsi"/>
          <w:sz w:val="24"/>
          <w:szCs w:val="24"/>
          <w:lang w:val="en-US"/>
        </w:rPr>
      </w:pPr>
      <w:r>
        <w:rPr>
          <w:rFonts w:ascii="Sylfaen" w:hAnsi="Sylfaen" w:cstheme="minorHAnsi"/>
          <w:sz w:val="24"/>
          <w:szCs w:val="24"/>
          <w:lang w:val="en-US"/>
        </w:rPr>
        <w:t>Extremity: no edema</w:t>
      </w:r>
    </w:p>
    <w:p w:rsidR="00FC7AD5" w:rsidRPr="00FC7AD5" w:rsidRDefault="00FC7AD5" w:rsidP="00C71F45">
      <w:pPr>
        <w:rPr>
          <w:rFonts w:ascii="Sylfaen" w:hAnsi="Sylfaen" w:cstheme="minorHAnsi"/>
          <w:sz w:val="24"/>
          <w:szCs w:val="24"/>
          <w:lang w:val="en-US"/>
        </w:rPr>
      </w:pPr>
      <w:r>
        <w:rPr>
          <w:rFonts w:ascii="Sylfaen" w:hAnsi="Sylfaen" w:cstheme="minorHAnsi"/>
          <w:sz w:val="24"/>
          <w:szCs w:val="24"/>
          <w:lang w:val="en-US"/>
        </w:rPr>
        <w:t>Neurology: Sedated</w:t>
      </w:r>
    </w:p>
    <w:p w:rsidR="00FC7AD5" w:rsidRDefault="00FC7AD5" w:rsidP="00C71F45">
      <w:pPr>
        <w:rPr>
          <w:rFonts w:cstheme="minorHAnsi"/>
          <w:sz w:val="24"/>
          <w:szCs w:val="24"/>
        </w:rPr>
      </w:pPr>
    </w:p>
    <w:p w:rsidR="00C71F45" w:rsidRPr="00FC7AD5" w:rsidRDefault="00C71F45" w:rsidP="00C71F45">
      <w:pPr>
        <w:rPr>
          <w:rFonts w:ascii="Sylfaen" w:hAnsi="Sylfaen" w:cstheme="minorHAnsi"/>
          <w:sz w:val="24"/>
          <w:szCs w:val="24"/>
          <w:u w:val="single"/>
          <w:lang w:val="ka-GE"/>
        </w:rPr>
      </w:pPr>
      <w:r w:rsidRPr="00FC7AD5">
        <w:rPr>
          <w:rFonts w:cstheme="minorHAnsi"/>
          <w:sz w:val="24"/>
          <w:szCs w:val="24"/>
          <w:u w:val="single"/>
        </w:rPr>
        <w:t>Current labs:</w:t>
      </w:r>
    </w:p>
    <w:p w:rsidR="006718D6" w:rsidRDefault="00C71F45" w:rsidP="006718D6">
      <w:pPr>
        <w:rPr>
          <w:rFonts w:cstheme="minorHAnsi"/>
          <w:sz w:val="24"/>
          <w:szCs w:val="24"/>
        </w:rPr>
      </w:pPr>
      <w:r w:rsidRPr="00C71F45">
        <w:rPr>
          <w:rFonts w:cstheme="minorHAnsi"/>
          <w:sz w:val="24"/>
          <w:szCs w:val="24"/>
        </w:rPr>
        <w:t>ABG: PH-7,2 / pCO2-62,5 /pO2-</w:t>
      </w:r>
      <w:proofErr w:type="gramStart"/>
      <w:r w:rsidRPr="00C71F45">
        <w:rPr>
          <w:rFonts w:cstheme="minorHAnsi"/>
          <w:sz w:val="24"/>
          <w:szCs w:val="24"/>
        </w:rPr>
        <w:t>65,/</w:t>
      </w:r>
      <w:proofErr w:type="gramEnd"/>
      <w:r w:rsidRPr="00C71F45">
        <w:rPr>
          <w:rFonts w:cstheme="minorHAnsi"/>
          <w:sz w:val="24"/>
          <w:szCs w:val="24"/>
        </w:rPr>
        <w:t xml:space="preserve"> HCO3-26.9</w:t>
      </w:r>
      <w:r w:rsidR="006718D6">
        <w:rPr>
          <w:rFonts w:cstheme="minorHAnsi"/>
          <w:sz w:val="24"/>
          <w:szCs w:val="24"/>
        </w:rPr>
        <w:t xml:space="preserve"> </w:t>
      </w:r>
    </w:p>
    <w:p w:rsidR="006718D6" w:rsidRDefault="006718D6" w:rsidP="006718D6">
      <w:pPr>
        <w:rPr>
          <w:rFonts w:cstheme="minorHAnsi"/>
          <w:sz w:val="24"/>
          <w:szCs w:val="24"/>
        </w:rPr>
      </w:pPr>
      <w:r>
        <w:rPr>
          <w:rFonts w:cstheme="minorHAnsi"/>
          <w:sz w:val="24"/>
          <w:szCs w:val="24"/>
        </w:rPr>
        <w:t xml:space="preserve">on </w:t>
      </w:r>
      <w:proofErr w:type="spellStart"/>
      <w:r w:rsidRPr="00C71F45">
        <w:rPr>
          <w:rFonts w:cstheme="minorHAnsi"/>
          <w:sz w:val="24"/>
          <w:szCs w:val="24"/>
        </w:rPr>
        <w:t>Simv</w:t>
      </w:r>
      <w:proofErr w:type="spellEnd"/>
      <w:r w:rsidRPr="00C71F45">
        <w:rPr>
          <w:rFonts w:cstheme="minorHAnsi"/>
          <w:sz w:val="24"/>
          <w:szCs w:val="24"/>
        </w:rPr>
        <w:t xml:space="preserve"> </w:t>
      </w:r>
      <w:proofErr w:type="gramStart"/>
      <w:r w:rsidRPr="00C71F45">
        <w:rPr>
          <w:rFonts w:cstheme="minorHAnsi"/>
          <w:sz w:val="24"/>
          <w:szCs w:val="24"/>
        </w:rPr>
        <w:t>PC :</w:t>
      </w:r>
      <w:proofErr w:type="gramEnd"/>
      <w:r w:rsidRPr="00C71F45">
        <w:rPr>
          <w:rFonts w:cstheme="minorHAnsi"/>
          <w:sz w:val="24"/>
          <w:szCs w:val="24"/>
        </w:rPr>
        <w:t xml:space="preserve"> Fio-100%, PEEP-12, TV-230-250ml,</w:t>
      </w:r>
      <w:r>
        <w:rPr>
          <w:rFonts w:cstheme="minorHAnsi"/>
          <w:sz w:val="24"/>
          <w:szCs w:val="24"/>
        </w:rPr>
        <w:t xml:space="preserve"> RR-35</w:t>
      </w:r>
    </w:p>
    <w:p w:rsidR="00C71F45" w:rsidRDefault="006718D6" w:rsidP="00C71F45">
      <w:pPr>
        <w:rPr>
          <w:rFonts w:cstheme="minorHAnsi"/>
          <w:sz w:val="24"/>
          <w:szCs w:val="24"/>
        </w:rPr>
      </w:pPr>
      <w:r w:rsidRPr="00C71F45">
        <w:rPr>
          <w:rFonts w:cstheme="minorHAnsi"/>
          <w:sz w:val="24"/>
          <w:szCs w:val="24"/>
        </w:rPr>
        <w:t>HCO3-26.9, Lac-1,23</w:t>
      </w:r>
      <w:r>
        <w:rPr>
          <w:rFonts w:cstheme="minorHAnsi"/>
          <w:sz w:val="24"/>
          <w:szCs w:val="24"/>
        </w:rPr>
        <w:t>, Glu-125</w:t>
      </w:r>
    </w:p>
    <w:p w:rsidR="006718D6" w:rsidRDefault="006718D6" w:rsidP="00C71F45">
      <w:pPr>
        <w:rPr>
          <w:rFonts w:cstheme="minorHAnsi"/>
          <w:sz w:val="24"/>
          <w:szCs w:val="24"/>
        </w:rPr>
      </w:pPr>
      <w:r>
        <w:rPr>
          <w:rFonts w:cstheme="minorHAnsi"/>
          <w:sz w:val="24"/>
          <w:szCs w:val="24"/>
        </w:rPr>
        <w:t>WBC 16,7 K</w:t>
      </w:r>
    </w:p>
    <w:p w:rsidR="006718D6" w:rsidRDefault="006718D6" w:rsidP="00C71F45">
      <w:pPr>
        <w:rPr>
          <w:rFonts w:cstheme="minorHAnsi"/>
          <w:sz w:val="24"/>
          <w:szCs w:val="24"/>
        </w:rPr>
      </w:pPr>
      <w:r>
        <w:rPr>
          <w:rFonts w:cstheme="minorHAnsi"/>
          <w:sz w:val="24"/>
          <w:szCs w:val="24"/>
        </w:rPr>
        <w:t xml:space="preserve">HB 9.9, </w:t>
      </w:r>
      <w:proofErr w:type="spellStart"/>
      <w:r>
        <w:rPr>
          <w:rFonts w:cstheme="minorHAnsi"/>
          <w:sz w:val="24"/>
          <w:szCs w:val="24"/>
        </w:rPr>
        <w:t>Hcr</w:t>
      </w:r>
      <w:proofErr w:type="spellEnd"/>
      <w:r>
        <w:rPr>
          <w:rFonts w:cstheme="minorHAnsi"/>
          <w:sz w:val="24"/>
          <w:szCs w:val="24"/>
        </w:rPr>
        <w:t xml:space="preserve"> 25</w:t>
      </w:r>
    </w:p>
    <w:p w:rsidR="006718D6" w:rsidRDefault="006718D6" w:rsidP="00C71F45">
      <w:pPr>
        <w:rPr>
          <w:rFonts w:cstheme="minorHAnsi"/>
          <w:sz w:val="24"/>
          <w:szCs w:val="24"/>
        </w:rPr>
      </w:pPr>
      <w:r>
        <w:rPr>
          <w:rFonts w:cstheme="minorHAnsi"/>
          <w:sz w:val="24"/>
          <w:szCs w:val="24"/>
        </w:rPr>
        <w:t>PLT 428</w:t>
      </w:r>
    </w:p>
    <w:p w:rsidR="006718D6" w:rsidRDefault="006718D6" w:rsidP="00C71F45">
      <w:pPr>
        <w:rPr>
          <w:rFonts w:cstheme="minorHAnsi"/>
          <w:sz w:val="24"/>
          <w:szCs w:val="24"/>
        </w:rPr>
      </w:pPr>
      <w:r>
        <w:rPr>
          <w:rFonts w:cstheme="minorHAnsi"/>
          <w:sz w:val="24"/>
          <w:szCs w:val="24"/>
        </w:rPr>
        <w:t xml:space="preserve">Na 148 </w:t>
      </w:r>
      <w:proofErr w:type="spellStart"/>
      <w:r>
        <w:rPr>
          <w:rFonts w:cstheme="minorHAnsi"/>
          <w:sz w:val="24"/>
          <w:szCs w:val="24"/>
        </w:rPr>
        <w:t>meq</w:t>
      </w:r>
      <w:proofErr w:type="spellEnd"/>
      <w:r>
        <w:rPr>
          <w:rFonts w:cstheme="minorHAnsi"/>
          <w:sz w:val="24"/>
          <w:szCs w:val="24"/>
        </w:rPr>
        <w:t xml:space="preserve">/L; K 4,12 </w:t>
      </w:r>
      <w:proofErr w:type="spellStart"/>
      <w:r>
        <w:rPr>
          <w:rFonts w:cstheme="minorHAnsi"/>
          <w:sz w:val="24"/>
          <w:szCs w:val="24"/>
        </w:rPr>
        <w:t>meq</w:t>
      </w:r>
      <w:proofErr w:type="spellEnd"/>
      <w:r>
        <w:rPr>
          <w:rFonts w:cstheme="minorHAnsi"/>
          <w:sz w:val="24"/>
          <w:szCs w:val="24"/>
        </w:rPr>
        <w:t xml:space="preserve">/L; Cl 114 </w:t>
      </w:r>
      <w:proofErr w:type="spellStart"/>
      <w:r>
        <w:rPr>
          <w:rFonts w:cstheme="minorHAnsi"/>
          <w:sz w:val="24"/>
          <w:szCs w:val="24"/>
        </w:rPr>
        <w:t>meq</w:t>
      </w:r>
      <w:proofErr w:type="spellEnd"/>
      <w:r>
        <w:rPr>
          <w:rFonts w:cstheme="minorHAnsi"/>
          <w:sz w:val="24"/>
          <w:szCs w:val="24"/>
        </w:rPr>
        <w:t xml:space="preserve">/L; </w:t>
      </w:r>
      <w:r w:rsidR="00375FC1">
        <w:rPr>
          <w:rFonts w:cstheme="minorHAnsi"/>
          <w:sz w:val="24"/>
          <w:szCs w:val="24"/>
        </w:rPr>
        <w:t>Urea</w:t>
      </w:r>
      <w:r>
        <w:rPr>
          <w:rFonts w:cstheme="minorHAnsi"/>
          <w:sz w:val="24"/>
          <w:szCs w:val="24"/>
        </w:rPr>
        <w:t xml:space="preserve"> 68 </w:t>
      </w:r>
      <w:r w:rsidR="008A538B">
        <w:rPr>
          <w:rFonts w:cstheme="minorHAnsi"/>
          <w:sz w:val="24"/>
          <w:szCs w:val="24"/>
        </w:rPr>
        <w:t>mg/</w:t>
      </w:r>
      <w:proofErr w:type="spellStart"/>
      <w:r w:rsidR="008A538B">
        <w:rPr>
          <w:rFonts w:cstheme="minorHAnsi"/>
          <w:sz w:val="24"/>
          <w:szCs w:val="24"/>
        </w:rPr>
        <w:t>dL</w:t>
      </w:r>
      <w:proofErr w:type="spellEnd"/>
      <w:r>
        <w:rPr>
          <w:rFonts w:cstheme="minorHAnsi"/>
          <w:sz w:val="24"/>
          <w:szCs w:val="24"/>
        </w:rPr>
        <w:t xml:space="preserve">, Cr 105 </w:t>
      </w:r>
      <w:proofErr w:type="spellStart"/>
      <w:r>
        <w:rPr>
          <w:rFonts w:cstheme="minorHAnsi"/>
          <w:sz w:val="24"/>
          <w:szCs w:val="24"/>
        </w:rPr>
        <w:t>umol</w:t>
      </w:r>
      <w:proofErr w:type="spellEnd"/>
      <w:r>
        <w:rPr>
          <w:rFonts w:cstheme="minorHAnsi"/>
          <w:sz w:val="24"/>
          <w:szCs w:val="24"/>
        </w:rPr>
        <w:t>/L</w:t>
      </w:r>
    </w:p>
    <w:p w:rsidR="00FC7AD5" w:rsidRDefault="00FC7AD5" w:rsidP="00C71F45">
      <w:pPr>
        <w:rPr>
          <w:rFonts w:cstheme="minorHAnsi"/>
          <w:sz w:val="24"/>
          <w:szCs w:val="24"/>
        </w:rPr>
      </w:pPr>
    </w:p>
    <w:p w:rsidR="00C71F45" w:rsidRPr="00FC7AD5" w:rsidRDefault="00C71F45" w:rsidP="00C71F45">
      <w:pPr>
        <w:rPr>
          <w:rFonts w:cstheme="minorHAnsi"/>
          <w:sz w:val="24"/>
          <w:szCs w:val="24"/>
          <w:u w:val="single"/>
        </w:rPr>
      </w:pPr>
      <w:r w:rsidRPr="00FC7AD5">
        <w:rPr>
          <w:rFonts w:cstheme="minorHAnsi"/>
          <w:sz w:val="24"/>
          <w:szCs w:val="24"/>
          <w:u w:val="single"/>
        </w:rPr>
        <w:t>Treatment:</w:t>
      </w:r>
    </w:p>
    <w:p w:rsidR="00FC7AD5" w:rsidRPr="00FC7AD5" w:rsidRDefault="00375FC1" w:rsidP="00FC7AD5">
      <w:pPr>
        <w:pStyle w:val="ListParagraph"/>
        <w:numPr>
          <w:ilvl w:val="0"/>
          <w:numId w:val="1"/>
        </w:numPr>
        <w:rPr>
          <w:rFonts w:cstheme="minorHAnsi"/>
          <w:sz w:val="24"/>
          <w:szCs w:val="24"/>
        </w:rPr>
      </w:pPr>
      <w:r>
        <w:rPr>
          <w:rFonts w:cstheme="minorHAnsi"/>
          <w:sz w:val="24"/>
          <w:szCs w:val="24"/>
        </w:rPr>
        <w:t>V</w:t>
      </w:r>
      <w:r w:rsidRPr="00FC7AD5">
        <w:rPr>
          <w:rFonts w:cstheme="minorHAnsi"/>
          <w:sz w:val="24"/>
          <w:szCs w:val="24"/>
        </w:rPr>
        <w:t>ancomycin</w:t>
      </w:r>
      <w:r w:rsidR="00FC7AD5" w:rsidRPr="00FC7AD5">
        <w:rPr>
          <w:rFonts w:cstheme="minorHAnsi"/>
          <w:sz w:val="24"/>
          <w:szCs w:val="24"/>
        </w:rPr>
        <w:t xml:space="preserve"> 1g x2 iv</w:t>
      </w:r>
    </w:p>
    <w:p w:rsidR="00FC7AD5" w:rsidRPr="00FC7AD5" w:rsidRDefault="00375FC1" w:rsidP="00FC7AD5">
      <w:pPr>
        <w:pStyle w:val="ListParagraph"/>
        <w:numPr>
          <w:ilvl w:val="0"/>
          <w:numId w:val="1"/>
        </w:numPr>
        <w:rPr>
          <w:rFonts w:cstheme="minorHAnsi"/>
          <w:sz w:val="24"/>
          <w:szCs w:val="24"/>
        </w:rPr>
      </w:pPr>
      <w:r>
        <w:rPr>
          <w:rFonts w:cstheme="minorHAnsi"/>
          <w:sz w:val="24"/>
          <w:szCs w:val="24"/>
        </w:rPr>
        <w:t>I</w:t>
      </w:r>
      <w:r w:rsidR="00FC7AD5" w:rsidRPr="00FC7AD5">
        <w:rPr>
          <w:rFonts w:cstheme="minorHAnsi"/>
          <w:sz w:val="24"/>
          <w:szCs w:val="24"/>
        </w:rPr>
        <w:t>mipenem 500mg x 4iv</w:t>
      </w:r>
    </w:p>
    <w:p w:rsidR="00FC7AD5" w:rsidRPr="00FC7AD5" w:rsidRDefault="00375FC1" w:rsidP="00FC7AD5">
      <w:pPr>
        <w:pStyle w:val="ListParagraph"/>
        <w:numPr>
          <w:ilvl w:val="0"/>
          <w:numId w:val="1"/>
        </w:numPr>
        <w:rPr>
          <w:rFonts w:cstheme="minorHAnsi"/>
          <w:sz w:val="24"/>
          <w:szCs w:val="24"/>
        </w:rPr>
      </w:pPr>
      <w:proofErr w:type="spellStart"/>
      <w:r>
        <w:rPr>
          <w:rFonts w:cstheme="minorHAnsi"/>
          <w:sz w:val="24"/>
          <w:szCs w:val="24"/>
        </w:rPr>
        <w:t>C</w:t>
      </w:r>
      <w:r w:rsidR="00FC7AD5" w:rsidRPr="00FC7AD5">
        <w:rPr>
          <w:rFonts w:cstheme="minorHAnsi"/>
          <w:sz w:val="24"/>
          <w:szCs w:val="24"/>
        </w:rPr>
        <w:t>olomycine</w:t>
      </w:r>
      <w:proofErr w:type="spellEnd"/>
      <w:r w:rsidR="00FC7AD5" w:rsidRPr="00FC7AD5">
        <w:rPr>
          <w:rFonts w:cstheme="minorHAnsi"/>
          <w:sz w:val="24"/>
          <w:szCs w:val="24"/>
        </w:rPr>
        <w:t xml:space="preserve"> 2mln x2 iv</w:t>
      </w:r>
    </w:p>
    <w:p w:rsidR="00FC7AD5" w:rsidRPr="00FC7AD5" w:rsidRDefault="00375FC1" w:rsidP="00FC7AD5">
      <w:pPr>
        <w:pStyle w:val="ListParagraph"/>
        <w:numPr>
          <w:ilvl w:val="0"/>
          <w:numId w:val="1"/>
        </w:numPr>
        <w:rPr>
          <w:rFonts w:cstheme="minorHAnsi"/>
          <w:sz w:val="24"/>
          <w:szCs w:val="24"/>
        </w:rPr>
      </w:pPr>
      <w:proofErr w:type="spellStart"/>
      <w:r>
        <w:rPr>
          <w:rFonts w:cstheme="minorHAnsi"/>
          <w:sz w:val="24"/>
          <w:szCs w:val="24"/>
        </w:rPr>
        <w:t>C</w:t>
      </w:r>
      <w:bookmarkStart w:id="0" w:name="_GoBack"/>
      <w:bookmarkEnd w:id="0"/>
      <w:r w:rsidR="00C71F45" w:rsidRPr="00FC7AD5">
        <w:rPr>
          <w:rFonts w:cstheme="minorHAnsi"/>
          <w:sz w:val="24"/>
          <w:szCs w:val="24"/>
        </w:rPr>
        <w:t>olomycine</w:t>
      </w:r>
      <w:proofErr w:type="spellEnd"/>
      <w:r w:rsidR="00C71F45" w:rsidRPr="00FC7AD5">
        <w:rPr>
          <w:rFonts w:cstheme="minorHAnsi"/>
          <w:sz w:val="24"/>
          <w:szCs w:val="24"/>
        </w:rPr>
        <w:t xml:space="preserve"> 2mln x1 </w:t>
      </w:r>
      <w:proofErr w:type="spellStart"/>
      <w:r w:rsidR="00C71F45" w:rsidRPr="00FC7AD5">
        <w:rPr>
          <w:rFonts w:cstheme="minorHAnsi"/>
          <w:sz w:val="24"/>
          <w:szCs w:val="24"/>
        </w:rPr>
        <w:t>in</w:t>
      </w:r>
      <w:r w:rsidR="00FC7AD5" w:rsidRPr="00FC7AD5">
        <w:rPr>
          <w:rFonts w:cstheme="minorHAnsi"/>
          <w:sz w:val="24"/>
          <w:szCs w:val="24"/>
        </w:rPr>
        <w:t>h</w:t>
      </w:r>
      <w:proofErr w:type="spellEnd"/>
    </w:p>
    <w:p w:rsidR="00FC7AD5" w:rsidRPr="00FC7AD5" w:rsidRDefault="00375FC1" w:rsidP="00FC7AD5">
      <w:pPr>
        <w:pStyle w:val="ListParagraph"/>
        <w:numPr>
          <w:ilvl w:val="0"/>
          <w:numId w:val="1"/>
        </w:numPr>
        <w:rPr>
          <w:rFonts w:cstheme="minorHAnsi"/>
          <w:sz w:val="24"/>
          <w:szCs w:val="24"/>
        </w:rPr>
      </w:pPr>
      <w:r>
        <w:rPr>
          <w:rFonts w:cstheme="minorHAnsi"/>
          <w:sz w:val="24"/>
          <w:szCs w:val="24"/>
        </w:rPr>
        <w:lastRenderedPageBreak/>
        <w:t>Enoxaparin</w:t>
      </w:r>
      <w:r w:rsidR="00FC7AD5" w:rsidRPr="00FC7AD5">
        <w:rPr>
          <w:rFonts w:cstheme="minorHAnsi"/>
          <w:sz w:val="24"/>
          <w:szCs w:val="24"/>
        </w:rPr>
        <w:t xml:space="preserve"> 0,4</w:t>
      </w:r>
      <w:r>
        <w:rPr>
          <w:rFonts w:cstheme="minorHAnsi"/>
          <w:sz w:val="24"/>
          <w:szCs w:val="24"/>
        </w:rPr>
        <w:t xml:space="preserve"> mg</w:t>
      </w:r>
      <w:r w:rsidR="00FC7AD5" w:rsidRPr="00FC7AD5">
        <w:rPr>
          <w:rFonts w:cstheme="minorHAnsi"/>
          <w:sz w:val="24"/>
          <w:szCs w:val="24"/>
        </w:rPr>
        <w:t xml:space="preserve"> </w:t>
      </w:r>
      <w:proofErr w:type="spellStart"/>
      <w:r w:rsidR="00FC7AD5" w:rsidRPr="00FC7AD5">
        <w:rPr>
          <w:rFonts w:cstheme="minorHAnsi"/>
          <w:sz w:val="24"/>
          <w:szCs w:val="24"/>
        </w:rPr>
        <w:t>sc</w:t>
      </w:r>
      <w:proofErr w:type="spellEnd"/>
      <w:r>
        <w:rPr>
          <w:rFonts w:cstheme="minorHAnsi"/>
          <w:sz w:val="24"/>
          <w:szCs w:val="24"/>
        </w:rPr>
        <w:t xml:space="preserve"> daily</w:t>
      </w:r>
    </w:p>
    <w:p w:rsidR="00FC7AD5" w:rsidRPr="00FC7AD5" w:rsidRDefault="00FC7AD5" w:rsidP="00FC7AD5">
      <w:pPr>
        <w:pStyle w:val="ListParagraph"/>
        <w:numPr>
          <w:ilvl w:val="0"/>
          <w:numId w:val="1"/>
        </w:numPr>
        <w:rPr>
          <w:rFonts w:cstheme="minorHAnsi"/>
          <w:sz w:val="24"/>
          <w:szCs w:val="24"/>
        </w:rPr>
      </w:pPr>
      <w:r w:rsidRPr="00FC7AD5">
        <w:rPr>
          <w:rFonts w:cstheme="minorHAnsi"/>
          <w:sz w:val="24"/>
          <w:szCs w:val="24"/>
        </w:rPr>
        <w:t>Ranitidine 20mg x 2 iv</w:t>
      </w:r>
    </w:p>
    <w:p w:rsidR="00375FC1" w:rsidRDefault="00375FC1" w:rsidP="00FC7AD5">
      <w:pPr>
        <w:pStyle w:val="ListParagraph"/>
        <w:numPr>
          <w:ilvl w:val="0"/>
          <w:numId w:val="1"/>
        </w:numPr>
        <w:rPr>
          <w:rFonts w:cstheme="minorHAnsi"/>
          <w:sz w:val="24"/>
          <w:szCs w:val="24"/>
        </w:rPr>
      </w:pPr>
      <w:r>
        <w:rPr>
          <w:rFonts w:cstheme="minorHAnsi"/>
          <w:sz w:val="24"/>
          <w:szCs w:val="24"/>
        </w:rPr>
        <w:t>Lactulose 50ml x1</w:t>
      </w:r>
    </w:p>
    <w:p w:rsidR="00C71F45" w:rsidRDefault="00FC7AD5" w:rsidP="00FC7AD5">
      <w:pPr>
        <w:pStyle w:val="ListParagraph"/>
        <w:numPr>
          <w:ilvl w:val="0"/>
          <w:numId w:val="1"/>
        </w:numPr>
        <w:rPr>
          <w:rFonts w:cstheme="minorHAnsi"/>
          <w:sz w:val="24"/>
          <w:szCs w:val="24"/>
        </w:rPr>
      </w:pPr>
      <w:r w:rsidRPr="00FC7AD5">
        <w:rPr>
          <w:rFonts w:cstheme="minorHAnsi"/>
          <w:sz w:val="24"/>
          <w:szCs w:val="24"/>
        </w:rPr>
        <w:t>MgSO4 2 g</w:t>
      </w:r>
      <w:r w:rsidR="00375FC1">
        <w:rPr>
          <w:rFonts w:cstheme="minorHAnsi"/>
          <w:sz w:val="24"/>
          <w:szCs w:val="24"/>
        </w:rPr>
        <w:t xml:space="preserve"> IV q</w:t>
      </w:r>
      <w:r w:rsidRPr="00FC7AD5">
        <w:rPr>
          <w:rFonts w:cstheme="minorHAnsi"/>
          <w:sz w:val="24"/>
          <w:szCs w:val="24"/>
        </w:rPr>
        <w:t xml:space="preserve"> 24 h</w:t>
      </w:r>
    </w:p>
    <w:p w:rsidR="00FC7AD5" w:rsidRPr="00FC7AD5" w:rsidRDefault="00375FC1" w:rsidP="00FC7AD5">
      <w:pPr>
        <w:pStyle w:val="ListParagraph"/>
        <w:numPr>
          <w:ilvl w:val="0"/>
          <w:numId w:val="1"/>
        </w:numPr>
        <w:rPr>
          <w:rFonts w:cstheme="minorHAnsi"/>
          <w:sz w:val="24"/>
          <w:szCs w:val="24"/>
        </w:rPr>
      </w:pPr>
      <w:r>
        <w:rPr>
          <w:rFonts w:cstheme="minorHAnsi"/>
          <w:sz w:val="24"/>
          <w:szCs w:val="24"/>
        </w:rPr>
        <w:t>Fentanyl</w:t>
      </w:r>
      <w:r w:rsidR="006718D6">
        <w:rPr>
          <w:rFonts w:cstheme="minorHAnsi"/>
          <w:sz w:val="24"/>
          <w:szCs w:val="24"/>
        </w:rPr>
        <w:t xml:space="preserve"> and </w:t>
      </w:r>
      <w:r>
        <w:rPr>
          <w:rFonts w:cstheme="minorHAnsi"/>
          <w:sz w:val="24"/>
          <w:szCs w:val="24"/>
        </w:rPr>
        <w:t>Propofol</w:t>
      </w:r>
    </w:p>
    <w:p w:rsidR="00C71F45" w:rsidRPr="00C71F45" w:rsidRDefault="00C71F45" w:rsidP="00C71F45">
      <w:pPr>
        <w:rPr>
          <w:rFonts w:cstheme="minorHAnsi"/>
          <w:sz w:val="24"/>
          <w:szCs w:val="24"/>
        </w:rPr>
      </w:pPr>
    </w:p>
    <w:p w:rsidR="00FC7AD5" w:rsidRDefault="00FC7AD5" w:rsidP="00C71F45">
      <w:pPr>
        <w:rPr>
          <w:rFonts w:cstheme="minorHAnsi"/>
          <w:sz w:val="24"/>
          <w:szCs w:val="24"/>
        </w:rPr>
      </w:pPr>
      <w:r w:rsidRPr="00FC7AD5">
        <w:rPr>
          <w:rFonts w:cstheme="minorHAnsi"/>
          <w:sz w:val="24"/>
          <w:szCs w:val="24"/>
          <w:u w:val="single"/>
        </w:rPr>
        <w:t>S</w:t>
      </w:r>
      <w:r w:rsidR="00C71F45" w:rsidRPr="00FC7AD5">
        <w:rPr>
          <w:rFonts w:cstheme="minorHAnsi"/>
          <w:sz w:val="24"/>
          <w:szCs w:val="24"/>
          <w:u w:val="single"/>
        </w:rPr>
        <w:t>putum</w:t>
      </w:r>
      <w:r w:rsidRPr="00FC7AD5">
        <w:rPr>
          <w:rFonts w:cstheme="minorHAnsi"/>
          <w:sz w:val="24"/>
          <w:szCs w:val="24"/>
          <w:u w:val="single"/>
        </w:rPr>
        <w:t xml:space="preserve"> culture sensitivity</w:t>
      </w:r>
      <w:r w:rsidR="00C71F45" w:rsidRPr="00C71F45">
        <w:rPr>
          <w:rFonts w:cstheme="minorHAnsi"/>
          <w:sz w:val="24"/>
          <w:szCs w:val="24"/>
        </w:rPr>
        <w:t>:</w:t>
      </w:r>
      <w:r w:rsidR="00C71F45">
        <w:rPr>
          <w:rFonts w:cstheme="minorHAnsi"/>
          <w:sz w:val="24"/>
          <w:szCs w:val="24"/>
        </w:rPr>
        <w:t xml:space="preserve"> </w:t>
      </w:r>
    </w:p>
    <w:p w:rsidR="00C71F45" w:rsidRPr="00C71F45" w:rsidRDefault="00C71F45" w:rsidP="00C71F45">
      <w:pPr>
        <w:rPr>
          <w:sz w:val="24"/>
          <w:szCs w:val="24"/>
        </w:rPr>
      </w:pPr>
      <w:proofErr w:type="spellStart"/>
      <w:r w:rsidRPr="00C71F45">
        <w:rPr>
          <w:rFonts w:cstheme="minorHAnsi"/>
          <w:sz w:val="24"/>
          <w:szCs w:val="24"/>
        </w:rPr>
        <w:t>Acineyobacter</w:t>
      </w:r>
      <w:proofErr w:type="spellEnd"/>
      <w:r w:rsidRPr="00C71F45">
        <w:rPr>
          <w:rFonts w:cstheme="minorHAnsi"/>
          <w:sz w:val="24"/>
          <w:szCs w:val="24"/>
        </w:rPr>
        <w:t xml:space="preserve"> </w:t>
      </w:r>
      <w:proofErr w:type="spellStart"/>
      <w:r w:rsidRPr="00C71F45">
        <w:rPr>
          <w:rFonts w:cstheme="minorHAnsi"/>
          <w:sz w:val="24"/>
          <w:szCs w:val="24"/>
        </w:rPr>
        <w:t>Baumani</w:t>
      </w:r>
      <w:proofErr w:type="spellEnd"/>
      <w:r>
        <w:rPr>
          <w:rFonts w:cstheme="minorHAnsi"/>
          <w:sz w:val="24"/>
          <w:szCs w:val="24"/>
        </w:rPr>
        <w:t xml:space="preserve"> sen</w:t>
      </w:r>
      <w:r w:rsidR="00FC7AD5">
        <w:rPr>
          <w:rFonts w:cstheme="minorHAnsi"/>
          <w:sz w:val="24"/>
          <w:szCs w:val="24"/>
        </w:rPr>
        <w:t xml:space="preserve">sitive to Imipenem, Ceftazidime, Cefepime and </w:t>
      </w:r>
      <w:proofErr w:type="spellStart"/>
      <w:r w:rsidR="00FC7AD5">
        <w:rPr>
          <w:rFonts w:cstheme="minorHAnsi"/>
          <w:sz w:val="24"/>
          <w:szCs w:val="24"/>
        </w:rPr>
        <w:t>Colomycine</w:t>
      </w:r>
      <w:proofErr w:type="spellEnd"/>
    </w:p>
    <w:p w:rsidR="008C1345" w:rsidRPr="00C71F45" w:rsidRDefault="008C1345">
      <w:pPr>
        <w:rPr>
          <w:sz w:val="24"/>
          <w:szCs w:val="24"/>
        </w:rPr>
      </w:pPr>
    </w:p>
    <w:sectPr w:rsidR="008C1345" w:rsidRPr="00C71F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48F"/>
    <w:multiLevelType w:val="hybridMultilevel"/>
    <w:tmpl w:val="38D22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01"/>
    <w:rsid w:val="0034304C"/>
    <w:rsid w:val="00375FC1"/>
    <w:rsid w:val="00496780"/>
    <w:rsid w:val="006718D6"/>
    <w:rsid w:val="00737601"/>
    <w:rsid w:val="00737BA8"/>
    <w:rsid w:val="007A7E1D"/>
    <w:rsid w:val="008A538B"/>
    <w:rsid w:val="008C1345"/>
    <w:rsid w:val="00BE6B62"/>
    <w:rsid w:val="00C71F45"/>
    <w:rsid w:val="00FC7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6565"/>
  <w15:chartTrackingRefBased/>
  <w15:docId w15:val="{509DE116-3691-4D98-858A-EEE4658C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C13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134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C7A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Khurtsidze</dc:creator>
  <cp:keywords/>
  <dc:description/>
  <cp:lastModifiedBy>Gregory Khurtsidze</cp:lastModifiedBy>
  <cp:revision>5</cp:revision>
  <dcterms:created xsi:type="dcterms:W3CDTF">2018-05-24T10:19:00Z</dcterms:created>
  <dcterms:modified xsi:type="dcterms:W3CDTF">2018-05-25T10:30:00Z</dcterms:modified>
</cp:coreProperties>
</file>